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C559" w14:textId="77777777" w:rsidR="00306A18" w:rsidRDefault="00306A18" w:rsidP="00EF2D5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C6BBF86" w14:textId="5F886988" w:rsidR="00EF2D5A" w:rsidRPr="00364068" w:rsidRDefault="00F4702A" w:rsidP="00EF2D5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0F457ED2" wp14:editId="6170F391">
            <wp:extent cx="6503226" cy="2520000"/>
            <wp:effectExtent l="0" t="0" r="0" b="0"/>
            <wp:docPr id="12052460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246077" name="Image 12052460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22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F4981" w14:textId="08E6CD02" w:rsidR="00F9469A" w:rsidRDefault="00F9469A" w:rsidP="00F9469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ro-RO"/>
        </w:rPr>
      </w:pPr>
      <w:r w:rsidRPr="00F9469A">
        <w:rPr>
          <w:rFonts w:ascii="Arial" w:hAnsi="Arial" w:cs="Arial"/>
          <w:sz w:val="24"/>
          <w:szCs w:val="24"/>
          <w:lang w:val="ro-RO"/>
        </w:rPr>
        <w:t xml:space="preserve">Fișă tehnică - </w:t>
      </w:r>
      <w:r w:rsidRPr="00F9469A">
        <w:rPr>
          <w:rFonts w:ascii="Arial" w:hAnsi="Arial" w:cs="Arial"/>
          <w:i/>
          <w:sz w:val="24"/>
          <w:szCs w:val="24"/>
          <w:lang w:val="ro-RO"/>
        </w:rPr>
        <w:t xml:space="preserve">Editia din : </w:t>
      </w:r>
      <w:r w:rsidR="00F4702A">
        <w:rPr>
          <w:rFonts w:ascii="Arial" w:hAnsi="Arial" w:cs="Arial"/>
          <w:i/>
          <w:sz w:val="24"/>
          <w:szCs w:val="24"/>
          <w:lang w:val="ro-RO"/>
        </w:rPr>
        <w:fldChar w:fldCharType="begin"/>
      </w:r>
      <w:r w:rsidR="00F4702A">
        <w:rPr>
          <w:rFonts w:ascii="Arial" w:hAnsi="Arial" w:cs="Arial"/>
          <w:i/>
          <w:sz w:val="24"/>
          <w:szCs w:val="24"/>
          <w:lang w:val="ro-RO"/>
        </w:rPr>
        <w:instrText xml:space="preserve"> TIME \@ "yyyy-MM-dd" </w:instrText>
      </w:r>
      <w:r w:rsidR="00F4702A">
        <w:rPr>
          <w:rFonts w:ascii="Arial" w:hAnsi="Arial" w:cs="Arial"/>
          <w:i/>
          <w:sz w:val="24"/>
          <w:szCs w:val="24"/>
          <w:lang w:val="ro-RO"/>
        </w:rPr>
        <w:fldChar w:fldCharType="separate"/>
      </w:r>
      <w:r w:rsidR="00F4702A">
        <w:rPr>
          <w:rFonts w:ascii="Arial" w:hAnsi="Arial" w:cs="Arial"/>
          <w:i/>
          <w:noProof/>
          <w:sz w:val="24"/>
          <w:szCs w:val="24"/>
          <w:lang w:val="ro-RO"/>
        </w:rPr>
        <w:t>2025-02-28</w:t>
      </w:r>
      <w:r w:rsidR="00F4702A">
        <w:rPr>
          <w:rFonts w:ascii="Arial" w:hAnsi="Arial" w:cs="Arial"/>
          <w:i/>
          <w:sz w:val="24"/>
          <w:szCs w:val="24"/>
          <w:lang w:val="ro-RO"/>
        </w:rPr>
        <w:fldChar w:fldCharType="end"/>
      </w:r>
    </w:p>
    <w:p w14:paraId="55D39AD3" w14:textId="77777777" w:rsidR="00F9469A" w:rsidRPr="00F9469A" w:rsidRDefault="00F9469A" w:rsidP="00F9469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49055024" w14:textId="481B5B58" w:rsidR="004A58B4" w:rsidRDefault="004A58B4" w:rsidP="004A58B4">
      <w:pPr>
        <w:pStyle w:val="NormalWeb"/>
        <w:spacing w:before="30" w:beforeAutospacing="0" w:after="3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4E75C02F" wp14:editId="6FEC2371">
            <wp:extent cx="3607200" cy="1080000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ev"/>
          <w:rFonts w:ascii="Verdana" w:hAnsi="Verdana"/>
          <w:color w:val="000000"/>
          <w:sz w:val="17"/>
          <w:szCs w:val="17"/>
        </w:rPr>
        <w:t> </w:t>
      </w:r>
    </w:p>
    <w:p w14:paraId="6BE0507D" w14:textId="77777777" w:rsidR="004A58B4" w:rsidRPr="004A58B4" w:rsidRDefault="004A58B4" w:rsidP="004A58B4">
      <w:pPr>
        <w:pStyle w:val="NormalWeb"/>
        <w:spacing w:before="30" w:beforeAutospacing="0" w:after="30" w:afterAutospacing="0"/>
        <w:jc w:val="center"/>
        <w:rPr>
          <w:rFonts w:ascii="Verdana" w:hAnsi="Verdana"/>
          <w:color w:val="000000"/>
          <w:sz w:val="32"/>
          <w:szCs w:val="32"/>
        </w:rPr>
      </w:pPr>
      <w:r w:rsidRPr="004A58B4">
        <w:rPr>
          <w:rStyle w:val="lev"/>
          <w:rFonts w:ascii="Helvetica" w:hAnsi="Helvetica" w:cs="Helvetica"/>
          <w:color w:val="000000"/>
          <w:sz w:val="32"/>
          <w:szCs w:val="32"/>
        </w:rPr>
        <w:t>SOLVENT MULTIFUNCȚIONAL</w:t>
      </w:r>
    </w:p>
    <w:p w14:paraId="177CBC54" w14:textId="77777777" w:rsidR="004A58B4" w:rsidRPr="004A58B4" w:rsidRDefault="004A58B4" w:rsidP="004A58B4">
      <w:pPr>
        <w:pStyle w:val="NormalWeb"/>
        <w:spacing w:before="30" w:beforeAutospacing="0" w:after="30" w:afterAutospacing="0"/>
        <w:jc w:val="center"/>
        <w:rPr>
          <w:rFonts w:ascii="Verdana" w:hAnsi="Verdana"/>
          <w:color w:val="000000"/>
          <w:sz w:val="32"/>
          <w:szCs w:val="32"/>
        </w:rPr>
      </w:pPr>
      <w:r w:rsidRPr="004A58B4">
        <w:rPr>
          <w:rStyle w:val="lev"/>
          <w:rFonts w:ascii="Helvetica" w:hAnsi="Helvetica" w:cs="Helvetica"/>
          <w:color w:val="000000"/>
          <w:sz w:val="32"/>
          <w:szCs w:val="32"/>
        </w:rPr>
        <w:t>AGENT DE CURĂȚARE ȘI DE DECONTAMINARE</w:t>
      </w:r>
    </w:p>
    <w:p w14:paraId="2751B22B" w14:textId="77777777" w:rsidR="004A58B4" w:rsidRDefault="004A58B4" w:rsidP="004A58B4">
      <w:pPr>
        <w:pStyle w:val="NormalWeb"/>
        <w:spacing w:before="30" w:beforeAutospacing="0" w:after="30" w:afterAutospacing="0"/>
        <w:jc w:val="center"/>
        <w:rPr>
          <w:rFonts w:ascii="Verdana" w:hAnsi="Verdana"/>
          <w:color w:val="000000"/>
          <w:sz w:val="17"/>
          <w:szCs w:val="17"/>
        </w:rPr>
      </w:pPr>
      <w:r w:rsidRPr="004A58B4">
        <w:rPr>
          <w:rStyle w:val="lev"/>
          <w:rFonts w:ascii="Helvetica" w:hAnsi="Helvetica" w:cs="Helvetica"/>
          <w:color w:val="000000"/>
          <w:sz w:val="32"/>
          <w:szCs w:val="32"/>
        </w:rPr>
        <w:t>DILUANT, DIZOLVANT</w:t>
      </w:r>
    </w:p>
    <w:p w14:paraId="042CD253" w14:textId="77777777" w:rsidR="004A58B4" w:rsidRDefault="004A58B4" w:rsidP="004A58B4">
      <w:pPr>
        <w:pStyle w:val="NormalWeb"/>
        <w:spacing w:before="30" w:beforeAutospacing="0" w:after="3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tbl>
      <w:tblPr>
        <w:tblW w:w="11250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3006"/>
        <w:gridCol w:w="2040"/>
        <w:gridCol w:w="1890"/>
        <w:gridCol w:w="2397"/>
      </w:tblGrid>
      <w:tr w:rsidR="004A58B4" w14:paraId="69881E58" w14:textId="77777777" w:rsidTr="004A58B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68D5E31" w14:textId="5BB5BF47" w:rsidR="004A58B4" w:rsidRDefault="004A58B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165AA84A" wp14:editId="6DAB4243">
                  <wp:extent cx="1155600" cy="1260000"/>
                  <wp:effectExtent l="0" t="0" r="698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86365CD" w14:textId="000CA1A7" w:rsid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2EF6D0DD" wp14:editId="30F3478C">
                  <wp:extent cx="1851660" cy="153162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547CE" w14:textId="77777777" w:rsid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Helvetica" w:hAnsi="Helvetica" w:cs="Helvetica"/>
                <w:color w:val="FF0000"/>
                <w:sz w:val="21"/>
                <w:szCs w:val="21"/>
              </w:rPr>
              <w:t>Proces</w:t>
            </w:r>
            <w:proofErr w:type="spellEnd"/>
            <w:r>
              <w:rPr>
                <w:rFonts w:ascii="Helvetica" w:hAnsi="Helvetica" w:cs="Helvetica"/>
                <w:color w:val="FF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FF0000"/>
                <w:sz w:val="21"/>
                <w:szCs w:val="21"/>
              </w:rPr>
              <w:t>verbalt</w:t>
            </w:r>
            <w:proofErr w:type="spellEnd"/>
            <w:r>
              <w:rPr>
                <w:rFonts w:ascii="Helvetica" w:hAnsi="Helvetica" w:cs="Helvetica"/>
                <w:color w:val="FF0000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color w:val="FF0000"/>
                <w:sz w:val="21"/>
                <w:szCs w:val="21"/>
              </w:rPr>
              <w:t>analiză</w:t>
            </w:r>
            <w:proofErr w:type="spellEnd"/>
            <w:r>
              <w:rPr>
                <w:rFonts w:ascii="Helvetica" w:hAnsi="Helvetica" w:cs="Helvetica"/>
                <w:color w:val="FF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FF0000"/>
                <w:sz w:val="21"/>
                <w:szCs w:val="21"/>
              </w:rPr>
              <w:t>disponibil</w:t>
            </w:r>
            <w:proofErr w:type="spellEnd"/>
            <w:r>
              <w:rPr>
                <w:rFonts w:ascii="Helvetica" w:hAnsi="Helvetica" w:cs="Helvetica"/>
                <w:color w:val="FF0000"/>
                <w:sz w:val="21"/>
                <w:szCs w:val="21"/>
              </w:rPr>
              <w:t xml:space="preserve"> la </w:t>
            </w:r>
            <w:proofErr w:type="spellStart"/>
            <w:r>
              <w:rPr>
                <w:rFonts w:ascii="Helvetica" w:hAnsi="Helvetica" w:cs="Helvetica"/>
                <w:color w:val="FF0000"/>
                <w:sz w:val="21"/>
                <w:szCs w:val="21"/>
              </w:rPr>
              <w:t>cerere</w:t>
            </w:r>
            <w:proofErr w:type="spellEnd"/>
            <w:r>
              <w:rPr>
                <w:rFonts w:ascii="Helvetica" w:hAnsi="Helvetica" w:cs="Helvetica"/>
                <w:color w:val="FF0000"/>
                <w:sz w:val="21"/>
                <w:szCs w:val="21"/>
              </w:rPr>
              <w:t> </w:t>
            </w:r>
          </w:p>
          <w:p w14:paraId="74E09DF9" w14:textId="77777777" w:rsid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color w:val="FF0000"/>
                <w:sz w:val="21"/>
                <w:szCs w:val="21"/>
              </w:rPr>
              <w:t>21/026529 LC GC-FID DIN/EN 16995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8194820" w14:textId="00BD0F5F" w:rsid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4DB767AE" wp14:editId="4490C407">
                  <wp:extent cx="1234440" cy="929640"/>
                  <wp:effectExtent l="0" t="0" r="3810" b="381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CF0D868" w14:textId="0118E545" w:rsidR="004A58B4" w:rsidRDefault="004A58B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10115D4C" wp14:editId="34A034DE">
                  <wp:extent cx="1143000" cy="1143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EAACD06" w14:textId="60F3D538" w:rsidR="004A58B4" w:rsidRDefault="004A58B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0534F358" wp14:editId="2335C5D9">
                  <wp:extent cx="1455420" cy="116586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96003" w14:textId="139FAE3D" w:rsidR="004A58B4" w:rsidRDefault="004A58B4" w:rsidP="004A58B4">
      <w:pPr>
        <w:pStyle w:val="NormalWeb"/>
        <w:spacing w:before="30" w:beforeAutospacing="0" w:after="3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</w:t>
      </w:r>
    </w:p>
    <w:p w14:paraId="1B3552B2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4A58B4">
        <w:rPr>
          <w:rStyle w:val="lev"/>
          <w:rFonts w:ascii="Helvetica" w:hAnsi="Helvetica" w:cs="Helvetica"/>
          <w:color w:val="FF0000"/>
          <w:sz w:val="20"/>
          <w:szCs w:val="20"/>
        </w:rPr>
        <w:t>CARACTERISTICI FIZICE ȘI CHIMICE TIPICE</w:t>
      </w:r>
    </w:p>
    <w:tbl>
      <w:tblPr>
        <w:tblW w:w="112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2569"/>
        <w:gridCol w:w="2257"/>
        <w:gridCol w:w="2180"/>
      </w:tblGrid>
      <w:tr w:rsidR="004A58B4" w:rsidRPr="004A58B4" w14:paraId="224DE58F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23706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CARACTERISTICI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5E282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  STANDARDE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F5C56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VALORI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6112E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UNITĂȚI</w:t>
            </w:r>
          </w:p>
        </w:tc>
      </w:tr>
      <w:tr w:rsidR="004A58B4" w:rsidRPr="004A58B4" w14:paraId="1F5BAA07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C5C3E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Aspect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B8054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Vizual</w:t>
            </w:r>
            <w:proofErr w:type="spell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6ED23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Lichid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limpede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40A4A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-</w:t>
            </w:r>
          </w:p>
        </w:tc>
      </w:tr>
      <w:tr w:rsidR="004A58B4" w:rsidRPr="004A58B4" w14:paraId="4BDBEE2D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68CA9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Culoare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EF920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Vizual</w:t>
            </w:r>
            <w:proofErr w:type="spell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81047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Incolor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52A7E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-</w:t>
            </w:r>
          </w:p>
        </w:tc>
      </w:tr>
      <w:tr w:rsidR="004A58B4" w:rsidRPr="004A58B4" w14:paraId="21B134B4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D1C59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Miros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560AA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Olfactiv</w:t>
            </w:r>
            <w:proofErr w:type="spell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A4DE5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Ușor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nepersistent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B38DC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-</w:t>
            </w:r>
          </w:p>
        </w:tc>
      </w:tr>
      <w:tr w:rsidR="004A58B4" w:rsidRPr="004A58B4" w14:paraId="5F8AB21C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F9CB5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Densitate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la 25 °C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B91E2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NF EN ISO 12185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88BE7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C000D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kg/m</w:t>
            </w:r>
            <w:r w:rsidRPr="004A58B4">
              <w:rPr>
                <w:rFonts w:ascii="Helvetica" w:hAnsi="Helvetica" w:cs="Helvetica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4A58B4" w:rsidRPr="004A58B4" w14:paraId="03F2D47F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FCFA2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Indice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refracție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D7689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ISO 5661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922D5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1,4010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A4702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-</w:t>
            </w:r>
          </w:p>
        </w:tc>
      </w:tr>
      <w:tr w:rsidR="004A58B4" w:rsidRPr="004A58B4" w14:paraId="353CAC8B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ECB87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Punct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îngheț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2C725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ISO 3016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EACC3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-95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671E9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°C</w:t>
            </w:r>
          </w:p>
        </w:tc>
      </w:tr>
      <w:tr w:rsidR="004A58B4" w:rsidRPr="004A58B4" w14:paraId="41DA1BEE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43379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Solubilitate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în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apă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7A722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-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3BF10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57804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</w:t>
            </w:r>
          </w:p>
        </w:tc>
      </w:tr>
      <w:tr w:rsidR="004A58B4" w:rsidRPr="004A58B4" w14:paraId="680DC8F3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E4835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Vâscozitate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cinematică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la 25 °C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515CA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NF EN 3104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19583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1A618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mm²/s</w:t>
            </w:r>
          </w:p>
        </w:tc>
      </w:tr>
      <w:tr w:rsidR="004A58B4" w:rsidRPr="004A58B4" w14:paraId="16B5ECCE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2F122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lastRenderedPageBreak/>
              <w:t xml:space="preserve">Indice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aciditate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9A3E7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EN 14104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1CD2D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925A4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mg(KOH)/g</w:t>
            </w:r>
          </w:p>
        </w:tc>
      </w:tr>
      <w:tr w:rsidR="004A58B4" w:rsidRPr="004A58B4" w14:paraId="177DA01A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A67B6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Indice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iod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998E5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NF EN 14111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B529F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D77E6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gI</w:t>
            </w:r>
            <w:r w:rsidRPr="004A58B4">
              <w:rPr>
                <w:rFonts w:ascii="Helvetica" w:hAnsi="Helvetica" w:cs="Helvetica"/>
                <w:color w:val="000000"/>
                <w:sz w:val="20"/>
                <w:szCs w:val="20"/>
                <w:vertAlign w:val="subscript"/>
              </w:rPr>
              <w:t>2</w:t>
            </w: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/100g</w:t>
            </w:r>
          </w:p>
        </w:tc>
      </w:tr>
      <w:tr w:rsidR="004A58B4" w:rsidRPr="004A58B4" w14:paraId="4268B6C6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3CE5A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Conținut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apă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0226A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NF ISO 6296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546E7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&lt;,0,01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DD246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</w:t>
            </w:r>
          </w:p>
        </w:tc>
      </w:tr>
      <w:tr w:rsidR="004A58B4" w:rsidRPr="004A58B4" w14:paraId="7B32F007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8A09F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Reziduuri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după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evaporare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6D3AD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NF T 30-084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33424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42DEF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</w:t>
            </w:r>
          </w:p>
        </w:tc>
      </w:tr>
      <w:tr w:rsidR="004A58B4" w:rsidRPr="004A58B4" w14:paraId="5F7401A9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F4450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Presiunea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vaporilor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la 20 °C.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C8FFF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NF EN 13016-1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D08DF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A27C2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hPa</w:t>
            </w:r>
          </w:p>
        </w:tc>
      </w:tr>
      <w:tr w:rsidR="004A58B4" w:rsidRPr="004A58B4" w14:paraId="7A231E11" w14:textId="77777777" w:rsidTr="004A58B4">
        <w:trPr>
          <w:tblCellSpacing w:w="15" w:type="dxa"/>
        </w:trPr>
        <w:tc>
          <w:tcPr>
            <w:tcW w:w="16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0957A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FF0000"/>
                <w:sz w:val="20"/>
                <w:szCs w:val="20"/>
              </w:rPr>
              <w:t>CARACTERISTICI DE PERFORMANȚĂ</w:t>
            </w:r>
          </w:p>
        </w:tc>
      </w:tr>
      <w:tr w:rsidR="004A58B4" w:rsidRPr="004A58B4" w14:paraId="65AA6EB3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56D96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CARACTERISTICI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9D8CC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  STANDARDE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F0AFD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VALORI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54F92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UNITĂȚI</w:t>
            </w:r>
          </w:p>
        </w:tc>
      </w:tr>
      <w:tr w:rsidR="004A58B4" w:rsidRPr="004A58B4" w14:paraId="1127CA48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5C0FD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Indice KB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97C56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ASTM D 1133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39B3A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&gt; 150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6CB73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-</w:t>
            </w:r>
          </w:p>
        </w:tc>
      </w:tr>
      <w:tr w:rsidR="004A58B4" w:rsidRPr="004A58B4" w14:paraId="19A981EF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7D4EB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Viteză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evaporare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00E03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intern</w:t>
            </w:r>
            <w:proofErr w:type="spell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696B5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05CEB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minut</w:t>
            </w:r>
            <w:proofErr w:type="spellEnd"/>
          </w:p>
        </w:tc>
      </w:tr>
      <w:tr w:rsidR="004A58B4" w:rsidRPr="004A58B4" w14:paraId="3916FF1A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A6A25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Tensiune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superficială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la 20 °C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6C962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ISO 6295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89A6E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94208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Dyn/cm</w:t>
            </w:r>
          </w:p>
        </w:tc>
      </w:tr>
      <w:tr w:rsidR="004A58B4" w:rsidRPr="004A58B4" w14:paraId="5CBA8F1D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56C40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Tensiune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străpungere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6AAFD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IEC 156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AA0A7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nm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1DA24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Volți</w:t>
            </w:r>
            <w:proofErr w:type="spellEnd"/>
          </w:p>
        </w:tc>
      </w:tr>
      <w:tr w:rsidR="004A58B4" w:rsidRPr="004A58B4" w14:paraId="6E66E887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12512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Coroziune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lamă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cupru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100 de ore la 40 °C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82611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ISO 2160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91DD5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1a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A7567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Rating</w:t>
            </w:r>
          </w:p>
        </w:tc>
      </w:tr>
      <w:tr w:rsidR="004A58B4" w:rsidRPr="004A58B4" w14:paraId="203930AD" w14:textId="77777777" w:rsidTr="004A58B4">
        <w:trPr>
          <w:tblCellSpacing w:w="15" w:type="dxa"/>
        </w:trPr>
        <w:tc>
          <w:tcPr>
            <w:tcW w:w="16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36366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FF0000"/>
                <w:sz w:val="20"/>
                <w:szCs w:val="20"/>
              </w:rPr>
              <w:t>CARACTERISTICI DE SIGURANȚĂ LA INCENDIU</w:t>
            </w:r>
          </w:p>
        </w:tc>
      </w:tr>
      <w:tr w:rsidR="004A58B4" w:rsidRPr="004A58B4" w14:paraId="5FF364EF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D109F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CARACTERISTICI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3914F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  STANDARDE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A4C9C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VALORI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9A608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UNITĂȚI</w:t>
            </w:r>
          </w:p>
        </w:tc>
      </w:tr>
      <w:tr w:rsidR="004A58B4" w:rsidRPr="004A58B4" w14:paraId="0AB32553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41FEF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Punct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aprindere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(vas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închis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9D802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ISO 2719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0A9CD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F1EF4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°C</w:t>
            </w:r>
          </w:p>
        </w:tc>
      </w:tr>
      <w:tr w:rsidR="004A58B4" w:rsidRPr="004A58B4" w14:paraId="373EC7D4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B9ADA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Punct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autoaprindere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056ED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ASTM E 659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3AD5B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E69D5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°C</w:t>
            </w:r>
          </w:p>
        </w:tc>
      </w:tr>
      <w:tr w:rsidR="004A58B4" w:rsidRPr="004A58B4" w14:paraId="2DDEC893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4D35F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Limită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inferioară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explozivitate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DEF07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NF EN 1839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7C1C6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1A7CA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 (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volum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)</w:t>
            </w:r>
          </w:p>
        </w:tc>
      </w:tr>
      <w:tr w:rsidR="004A58B4" w:rsidRPr="004A58B4" w14:paraId="241347D6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18139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Limită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superioară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explozivitate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74F08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NF EN 1839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FD240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1D41D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 (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volum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)</w:t>
            </w:r>
          </w:p>
        </w:tc>
      </w:tr>
      <w:tr w:rsidR="004A58B4" w:rsidRPr="004A58B4" w14:paraId="27C57EC6" w14:textId="77777777" w:rsidTr="004A58B4">
        <w:trPr>
          <w:tblCellSpacing w:w="15" w:type="dxa"/>
        </w:trPr>
        <w:tc>
          <w:tcPr>
            <w:tcW w:w="16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7946B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FF0000"/>
                <w:sz w:val="20"/>
                <w:szCs w:val="20"/>
              </w:rPr>
              <w:t>CARACTERISTICI TOXICOLOGICE</w:t>
            </w:r>
          </w:p>
        </w:tc>
      </w:tr>
      <w:tr w:rsidR="004A58B4" w:rsidRPr="004A58B4" w14:paraId="1E8FA65E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D4AB8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CARACTERISTICI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8580C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  STANDARDE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6B115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VALORI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43B9D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UNITĂȚI</w:t>
            </w:r>
          </w:p>
        </w:tc>
      </w:tr>
      <w:tr w:rsidR="004A58B4" w:rsidRPr="004A58B4" w14:paraId="421B1D49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E1DB2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Conținut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substanțe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cancerigene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mutagene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sau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toxice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pentru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reproducere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iritante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corozive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5FC52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Regulamentul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CLP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DBAA4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E1227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</w:t>
            </w:r>
          </w:p>
        </w:tc>
      </w:tr>
      <w:tr w:rsidR="004A58B4" w:rsidRPr="004A58B4" w14:paraId="0B3C8D47" w14:textId="77777777" w:rsidTr="004A58B4">
        <w:trPr>
          <w:tblCellSpacing w:w="15" w:type="dxa"/>
        </w:trPr>
        <w:tc>
          <w:tcPr>
            <w:tcW w:w="16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F5F6D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FF0000"/>
                <w:sz w:val="20"/>
                <w:szCs w:val="20"/>
              </w:rPr>
              <w:t>SPECIFICAȚII DE MEDIU</w:t>
            </w:r>
          </w:p>
        </w:tc>
      </w:tr>
      <w:tr w:rsidR="004A58B4" w:rsidRPr="004A58B4" w14:paraId="4995C519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48482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CARACTERISTICI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C2D0B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  STANDARDE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8D337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VALORI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BC51D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Style w:val="lev"/>
                <w:rFonts w:ascii="Helvetica" w:hAnsi="Helvetica" w:cs="Helvetica"/>
                <w:color w:val="000000"/>
                <w:sz w:val="20"/>
                <w:szCs w:val="20"/>
              </w:rPr>
              <w:t>UNITĂȚI</w:t>
            </w:r>
          </w:p>
        </w:tc>
      </w:tr>
      <w:tr w:rsidR="004A58B4" w:rsidRPr="004A58B4" w14:paraId="4ECC4926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72893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Biodegradabilitate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C56BC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OCDE 301 A</w:t>
            </w:r>
          </w:p>
          <w:p w14:paraId="1AB84124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OCDE 301 C (MITI)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7C990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&gt; 70</w:t>
            </w:r>
          </w:p>
          <w:p w14:paraId="24EC57BB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&gt; 70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602D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</w:t>
            </w:r>
          </w:p>
          <w:p w14:paraId="68EC5D83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</w:t>
            </w:r>
          </w:p>
        </w:tc>
      </w:tr>
      <w:tr w:rsidR="004A58B4" w:rsidRPr="004A58B4" w14:paraId="14A68DF3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F197D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Coeficient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partiție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octanol/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apă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18C5A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ISO 8692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23E86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-0,49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56EBF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Log.P</w:t>
            </w:r>
            <w:proofErr w:type="spellEnd"/>
          </w:p>
        </w:tc>
      </w:tr>
      <w:tr w:rsidR="004A58B4" w:rsidRPr="004A58B4" w14:paraId="7C52AD6A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060B8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Conținut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sulf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B4A96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GC MS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92ADD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E6057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</w:t>
            </w:r>
          </w:p>
        </w:tc>
      </w:tr>
      <w:tr w:rsidR="004A58B4" w:rsidRPr="004A58B4" w14:paraId="619386CA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3A41C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Conținut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benzen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B8F86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ASTM D6229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E0137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1666F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</w:t>
            </w:r>
          </w:p>
        </w:tc>
      </w:tr>
      <w:tr w:rsidR="004A58B4" w:rsidRPr="004A58B4" w14:paraId="64FBF318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6E4BF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Conținut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total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halogen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26CC5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GC MS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3A54C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92562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</w:t>
            </w:r>
          </w:p>
        </w:tc>
      </w:tr>
      <w:tr w:rsidR="004A58B4" w:rsidRPr="004A58B4" w14:paraId="193BEE88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9DF66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Conținut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solvenți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clorurați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C134F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-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DB3F0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CC9F2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4A58B4" w:rsidRPr="004A58B4" w14:paraId="654FBF63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A91ED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Conținut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solvenți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aromatici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D059F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-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D540C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DF514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4A58B4" w:rsidRPr="004A58B4" w14:paraId="6BFEB30F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E1F94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Conținut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substanțe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periculoase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pentru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mediu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E546B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Regulamentul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CLP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97D09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EBF52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</w:t>
            </w:r>
          </w:p>
        </w:tc>
      </w:tr>
      <w:tr w:rsidR="004A58B4" w:rsidRPr="004A58B4" w14:paraId="5D781FDA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83379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Conținut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compuși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cu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potențial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încălzire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globală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B6786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-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F4CDA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44AD8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</w:t>
            </w:r>
          </w:p>
        </w:tc>
      </w:tr>
      <w:tr w:rsidR="004A58B4" w:rsidRPr="004A58B4" w14:paraId="77256AF5" w14:textId="77777777" w:rsidTr="004A58B4">
        <w:trPr>
          <w:tblCellSpacing w:w="15" w:type="dxa"/>
        </w:trPr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AD0CD" w14:textId="77777777" w:rsidR="004A58B4" w:rsidRPr="004A58B4" w:rsidRDefault="004A58B4">
            <w:pPr>
              <w:pStyle w:val="NormalWeb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Conținut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compuși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cu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potențial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epuizare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ozonului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923CF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  -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FA626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5D3A7" w14:textId="77777777" w:rsidR="004A58B4" w:rsidRPr="004A58B4" w:rsidRDefault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%</w:t>
            </w:r>
          </w:p>
        </w:tc>
      </w:tr>
    </w:tbl>
    <w:p w14:paraId="7185292B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4A58B4">
        <w:rPr>
          <w:rFonts w:ascii="Verdana" w:hAnsi="Verdana"/>
          <w:color w:val="000000"/>
          <w:sz w:val="20"/>
          <w:szCs w:val="20"/>
        </w:rPr>
        <w:t> </w:t>
      </w:r>
    </w:p>
    <w:p w14:paraId="1C8953AE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4A58B4">
        <w:rPr>
          <w:rStyle w:val="lev"/>
          <w:rFonts w:ascii="Helvetica" w:hAnsi="Helvetica" w:cs="Helvetica"/>
          <w:color w:val="FF0000"/>
          <w:sz w:val="20"/>
          <w:szCs w:val="20"/>
        </w:rPr>
        <w:t>APLICAȚII</w:t>
      </w:r>
    </w:p>
    <w:p w14:paraId="5B5BF3D4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4A58B4">
        <w:rPr>
          <w:rFonts w:ascii="Helvetica" w:hAnsi="Helvetica" w:cs="Helvetica"/>
          <w:color w:val="000000"/>
          <w:sz w:val="20"/>
          <w:szCs w:val="20"/>
        </w:rPr>
        <w:t xml:space="preserve">Agent de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curățare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înlocuitor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pentru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alcool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etilic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(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etanol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)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și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alcool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izopropilic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(IPA)</w:t>
      </w:r>
    </w:p>
    <w:p w14:paraId="71A60000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Pregătirea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suprafeței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înainte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de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lipire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acoperire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sau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imprimare</w:t>
      </w:r>
      <w:proofErr w:type="spellEnd"/>
    </w:p>
    <w:p w14:paraId="085B0719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4A58B4">
        <w:rPr>
          <w:rFonts w:ascii="Helvetica" w:hAnsi="Helvetica" w:cs="Helvetica"/>
          <w:color w:val="000000"/>
          <w:sz w:val="20"/>
          <w:szCs w:val="20"/>
        </w:rPr>
        <w:t xml:space="preserve">Diluant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pentru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ajustarea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vâscozității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vopselelor</w:t>
      </w:r>
      <w:proofErr w:type="spellEnd"/>
    </w:p>
    <w:p w14:paraId="272C10BE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4A58B4">
        <w:rPr>
          <w:rFonts w:ascii="Helvetica" w:hAnsi="Helvetica" w:cs="Helvetica"/>
          <w:color w:val="000000"/>
          <w:sz w:val="20"/>
          <w:szCs w:val="20"/>
        </w:rPr>
        <w:lastRenderedPageBreak/>
        <w:t xml:space="preserve">Agent de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curățare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pentru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lacuri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cerneluri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vopsele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bază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de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solvenți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sau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solubile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în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apă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>, non-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reticulate</w:t>
      </w:r>
      <w:proofErr w:type="spellEnd"/>
    </w:p>
    <w:p w14:paraId="608B0783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Dizolvant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pentru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rășini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celulozice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, plastisol,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rășini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vegetale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colofoniu</w:t>
      </w:r>
      <w:proofErr w:type="spellEnd"/>
    </w:p>
    <w:p w14:paraId="50AC1929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4A58B4">
        <w:rPr>
          <w:rFonts w:ascii="Helvetica" w:hAnsi="Helvetica" w:cs="Helvetica"/>
          <w:color w:val="000000"/>
          <w:sz w:val="20"/>
          <w:szCs w:val="20"/>
        </w:rPr>
        <w:t xml:space="preserve">Se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poate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utiliza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ca antigel,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punct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de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îngheț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în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stare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pură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-95 °C</w:t>
      </w:r>
    </w:p>
    <w:p w14:paraId="754E1B4C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Creșterea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vitezei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de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evaporare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pentru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solvenții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clasici</w:t>
      </w:r>
      <w:proofErr w:type="spellEnd"/>
    </w:p>
    <w:p w14:paraId="507A37E8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Îndepărtarea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etichetelor</w:t>
      </w:r>
      <w:proofErr w:type="spellEnd"/>
    </w:p>
    <w:p w14:paraId="7BBF9E83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4A58B4">
        <w:rPr>
          <w:rFonts w:ascii="Helvetica" w:hAnsi="Helvetica" w:cs="Helvetica"/>
          <w:color w:val="000000"/>
          <w:sz w:val="20"/>
          <w:szCs w:val="20"/>
        </w:rPr>
        <w:t> </w:t>
      </w:r>
    </w:p>
    <w:p w14:paraId="013102A0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4A58B4">
        <w:rPr>
          <w:rStyle w:val="lev"/>
          <w:rFonts w:ascii="Helvetica" w:hAnsi="Helvetica" w:cs="Helvetica"/>
          <w:color w:val="FF0000"/>
          <w:sz w:val="20"/>
          <w:szCs w:val="20"/>
        </w:rPr>
        <w:t>MODURI DE UTILIZARE</w:t>
      </w:r>
    </w:p>
    <w:p w14:paraId="503E717E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4A58B4">
        <w:rPr>
          <w:rStyle w:val="lev"/>
          <w:rFonts w:ascii="Helvetica" w:hAnsi="Helvetica" w:cs="Helvetica"/>
          <w:color w:val="000000"/>
          <w:sz w:val="20"/>
          <w:szCs w:val="20"/>
        </w:rPr>
        <w:t>NEUTRALENE SL 30</w:t>
      </w:r>
      <w:r w:rsidRPr="004A58B4">
        <w:rPr>
          <w:rFonts w:ascii="Helvetica" w:hAnsi="Helvetica" w:cs="Helvetica"/>
          <w:color w:val="000000"/>
          <w:sz w:val="20"/>
          <w:szCs w:val="20"/>
        </w:rPr>
        <w:t> 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poate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fi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utilizat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pur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sau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diluat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în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apă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>,</w:t>
      </w:r>
    </w:p>
    <w:p w14:paraId="0694BF8D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cu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o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lavetă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cu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o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perie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>,</w:t>
      </w:r>
    </w:p>
    <w:p w14:paraId="13853BD3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în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fântâni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prin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scufundare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cu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sau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fără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agitare</w:t>
      </w:r>
      <w:proofErr w:type="spellEnd"/>
    </w:p>
    <w:p w14:paraId="7954B895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prin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pulverizare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la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presiune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scăzută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>,</w:t>
      </w:r>
    </w:p>
    <w:p w14:paraId="423A2F67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în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rezervoare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cu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ultrasunete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doar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dacă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diluat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în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4A58B4">
        <w:rPr>
          <w:rFonts w:ascii="Helvetica" w:hAnsi="Helvetica" w:cs="Helvetica"/>
          <w:color w:val="000000"/>
          <w:sz w:val="20"/>
          <w:szCs w:val="20"/>
        </w:rPr>
        <w:t>apă</w:t>
      </w:r>
      <w:proofErr w:type="spellEnd"/>
      <w:r w:rsidRPr="004A58B4">
        <w:rPr>
          <w:rFonts w:ascii="Helvetica" w:hAnsi="Helvetica" w:cs="Helvetica"/>
          <w:color w:val="000000"/>
          <w:sz w:val="20"/>
          <w:szCs w:val="20"/>
        </w:rPr>
        <w:t>.</w:t>
      </w:r>
    </w:p>
    <w:p w14:paraId="4D39653F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4A58B4">
        <w:rPr>
          <w:rFonts w:ascii="Helvetica" w:hAnsi="Helvetica" w:cs="Helvetica"/>
          <w:color w:val="000000"/>
          <w:sz w:val="20"/>
          <w:szCs w:val="20"/>
        </w:rPr>
        <w:t> </w:t>
      </w:r>
    </w:p>
    <w:p w14:paraId="2DEE1221" w14:textId="77777777" w:rsidR="004A58B4" w:rsidRP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4A58B4">
        <w:rPr>
          <w:rStyle w:val="lev"/>
          <w:rFonts w:ascii="Helvetica" w:hAnsi="Helvetica" w:cs="Helvetica"/>
          <w:color w:val="FF0000"/>
          <w:sz w:val="20"/>
          <w:szCs w:val="20"/>
        </w:rPr>
        <w:t>MOD DE PREZENTARE</w:t>
      </w:r>
    </w:p>
    <w:tbl>
      <w:tblPr>
        <w:tblW w:w="10545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5"/>
        <w:gridCol w:w="5110"/>
      </w:tblGrid>
      <w:tr w:rsidR="004A58B4" w:rsidRPr="004A58B4" w14:paraId="06F01D1A" w14:textId="77777777" w:rsidTr="004A58B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13A5993" w14:textId="5E1A036B" w:rsidR="004A58B4" w:rsidRPr="004A58B4" w:rsidRDefault="004A58B4" w:rsidP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68B3138" w14:textId="2701FC1C" w:rsidR="004A58B4" w:rsidRPr="004A58B4" w:rsidRDefault="004A58B4" w:rsidP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Butoi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200 L</w:t>
            </w:r>
          </w:p>
          <w:p w14:paraId="34EC22DC" w14:textId="123188A7" w:rsidR="004A58B4" w:rsidRPr="004A58B4" w:rsidRDefault="004A58B4" w:rsidP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20232E1" w14:textId="133754F3" w:rsidR="004A58B4" w:rsidRPr="004A58B4" w:rsidRDefault="00F4702A" w:rsidP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2C6B77" wp14:editId="4CC2AE6A">
                  <wp:extent cx="1527175" cy="2648585"/>
                  <wp:effectExtent l="0" t="0" r="0" b="0"/>
                  <wp:docPr id="211780168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264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966BD3B" w14:textId="11543747" w:rsidR="004A58B4" w:rsidRPr="004A58B4" w:rsidRDefault="004A58B4" w:rsidP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5762B98" w14:textId="66D952A4" w:rsidR="004A58B4" w:rsidRPr="004A58B4" w:rsidRDefault="004A58B4" w:rsidP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17331AB" w14:textId="3A445218" w:rsidR="004A58B4" w:rsidRPr="004A58B4" w:rsidRDefault="004A58B4" w:rsidP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B4569F4" w14:textId="6A0E2780" w:rsidR="004A58B4" w:rsidRPr="004A58B4" w:rsidRDefault="004A58B4" w:rsidP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>Canistră</w:t>
            </w:r>
            <w:proofErr w:type="spellEnd"/>
            <w:r w:rsidRPr="004A58B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20 L</w:t>
            </w:r>
          </w:p>
          <w:p w14:paraId="50FE80A5" w14:textId="3C0E4FF6" w:rsidR="004A58B4" w:rsidRPr="004A58B4" w:rsidRDefault="004A58B4" w:rsidP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E9A0CF6" w14:textId="0E46A3C8" w:rsidR="004A58B4" w:rsidRPr="004A58B4" w:rsidRDefault="004A58B4" w:rsidP="004A58B4">
            <w:pPr>
              <w:pStyle w:val="NormalWeb"/>
              <w:spacing w:before="30" w:beforeAutospacing="0" w:after="3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A58B4">
              <w:rPr>
                <w:rFonts w:ascii="Verdana" w:hAnsi="Verdana"/>
                <w:noProof/>
                <w:color w:val="000000"/>
                <w:sz w:val="20"/>
                <w:szCs w:val="20"/>
              </w:rPr>
              <w:drawing>
                <wp:inline distT="0" distB="0" distL="0" distR="0" wp14:anchorId="48E30A0C" wp14:editId="6CCCF7AD">
                  <wp:extent cx="1432560" cy="2164080"/>
                  <wp:effectExtent l="0" t="0" r="0" b="7620"/>
                  <wp:docPr id="2" name="Image 2" descr="Solvent, diluant, dizolvant, decontaminant, NSF A1, fără hidrocarburi saturate din uleiuri minerale (MOSH)/hidrocarburi saturate oligomerice poliolefinice (POSH) și hidrocarburi aromatice din uleiuri minerale (MOAH), pentru toate industriile. Fără pictogramă sanitară sau ecologică, aprobat NSF A1, certificat fără MOSH/POSH și MOAH. Evaporare rapidă în 9 minute. Solvent alimentar. Solvent fără MOSH. Diluant pentru vopsea. Solvent de decontaminare. Solvent fără hidrocarburi. Solvent neetichetat. Solvent NSF. Diluant NSF. Dizolvant NSF. Decontaminant N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lvent, diluant, dizolvant, decontaminant, NSF A1, fără hidrocarburi saturate din uleiuri minerale (MOSH)/hidrocarburi saturate oligomerice poliolefinice (POSH) și hidrocarburi aromatice din uleiuri minerale (MOAH), pentru toate industriile. Fără pictogramă sanitară sau ecologică, aprobat NSF A1, certificat fără MOSH/POSH și MOAH. Evaporare rapidă în 9 minute. Solvent alimentar. Solvent fără MOSH. Diluant pentru vopsea. Solvent de decontaminare. Solvent fără hidrocarburi. Solvent neetichetat. Solvent NSF. Diluant NSF. Dizolvant NSF. Decontaminant N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918DB" w14:textId="77777777" w:rsid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405B5C0E" w14:textId="77777777" w:rsidR="004A58B4" w:rsidRDefault="004A58B4" w:rsidP="004A58B4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31E77D00" w14:textId="77777777" w:rsidR="004A5921" w:rsidRDefault="004A5921" w:rsidP="004A5921">
      <w:pPr>
        <w:pStyle w:val="Standard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18B33581" w14:textId="77777777" w:rsidR="004A5921" w:rsidRDefault="004A5921" w:rsidP="004A5921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185ACC" w14:textId="77777777" w:rsidR="004A5921" w:rsidRPr="004A5921" w:rsidRDefault="004A5921" w:rsidP="004A5921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602224" w14:textId="77777777" w:rsidR="00C855FF" w:rsidRPr="00C855FF" w:rsidRDefault="00C855FF" w:rsidP="00C855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55FF">
        <w:rPr>
          <w:rFonts w:ascii="Arial" w:hAnsi="Arial" w:cs="Arial"/>
          <w:i/>
          <w:sz w:val="24"/>
          <w:szCs w:val="24"/>
        </w:rPr>
        <w:t> </w:t>
      </w:r>
    </w:p>
    <w:p w14:paraId="3E0ABDB5" w14:textId="77777777" w:rsidR="004A7D6F" w:rsidRDefault="004A7D6F" w:rsidP="004241C4">
      <w:pPr>
        <w:pStyle w:val="NormalWeb"/>
        <w:spacing w:before="30" w:beforeAutospacing="0" w:after="30" w:afterAutospacing="0"/>
        <w:jc w:val="center"/>
        <w:rPr>
          <w:rFonts w:ascii="Verdana" w:hAnsi="Verdana"/>
          <w:color w:val="000000"/>
        </w:rPr>
      </w:pPr>
    </w:p>
    <w:p w14:paraId="3D1CA1B2" w14:textId="77777777" w:rsidR="00CA5255" w:rsidRDefault="00CA5255" w:rsidP="004241C4">
      <w:pPr>
        <w:pStyle w:val="NormalWeb"/>
        <w:spacing w:before="30" w:beforeAutospacing="0" w:after="30" w:afterAutospacing="0"/>
        <w:jc w:val="center"/>
        <w:rPr>
          <w:rFonts w:ascii="Verdana" w:hAnsi="Verdana"/>
          <w:color w:val="000000"/>
        </w:rPr>
      </w:pPr>
    </w:p>
    <w:p w14:paraId="62776622" w14:textId="77777777" w:rsidR="007F069A" w:rsidRDefault="007F069A" w:rsidP="007F069A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19961C5E" w14:textId="77777777" w:rsidR="007F069A" w:rsidRDefault="007F069A" w:rsidP="007F069A">
      <w:pPr>
        <w:pStyle w:val="NormalWeb"/>
        <w:spacing w:before="30" w:beforeAutospacing="0" w:after="3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2ECAF8D9" w14:textId="77777777" w:rsidR="007F069A" w:rsidRDefault="007F069A" w:rsidP="007F069A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3BB9673D" w14:textId="77777777" w:rsidR="007F069A" w:rsidRDefault="007F069A" w:rsidP="007F069A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17"/>
          <w:szCs w:val="17"/>
        </w:rPr>
      </w:pPr>
    </w:p>
    <w:p w14:paraId="52BA50CC" w14:textId="77777777" w:rsidR="007F069A" w:rsidRDefault="007F069A" w:rsidP="009A470E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17"/>
          <w:szCs w:val="17"/>
        </w:rPr>
      </w:pPr>
    </w:p>
    <w:p w14:paraId="50BA8072" w14:textId="77777777" w:rsidR="007F069A" w:rsidRDefault="007F069A" w:rsidP="009A470E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17"/>
          <w:szCs w:val="17"/>
        </w:rPr>
      </w:pPr>
    </w:p>
    <w:p w14:paraId="1DDE6331" w14:textId="77777777" w:rsidR="007F069A" w:rsidRDefault="007F069A" w:rsidP="009A470E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17"/>
          <w:szCs w:val="17"/>
        </w:rPr>
      </w:pPr>
    </w:p>
    <w:p w14:paraId="7790171B" w14:textId="77777777" w:rsidR="007F069A" w:rsidRDefault="007F069A" w:rsidP="009A470E">
      <w:pPr>
        <w:pStyle w:val="NormalWeb"/>
        <w:spacing w:before="30" w:beforeAutospacing="0" w:after="30" w:afterAutospacing="0"/>
        <w:rPr>
          <w:rFonts w:ascii="Verdana" w:hAnsi="Verdana"/>
          <w:color w:val="000000"/>
          <w:sz w:val="17"/>
          <w:szCs w:val="17"/>
        </w:rPr>
      </w:pPr>
    </w:p>
    <w:p w14:paraId="6DD34B82" w14:textId="77777777" w:rsidR="003145F8" w:rsidRPr="00364068" w:rsidRDefault="00BD006C" w:rsidP="000144DA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364068">
        <w:rPr>
          <w:rFonts w:ascii="Times New Roman" w:hAnsi="Times New Roman" w:cs="Times New Roman"/>
          <w:color w:val="FF0000"/>
          <w:sz w:val="20"/>
          <w:szCs w:val="20"/>
        </w:rPr>
        <w:t>i</w:t>
      </w:r>
      <w:r w:rsidR="0087377D" w:rsidRPr="00364068">
        <w:rPr>
          <w:rFonts w:ascii="Times New Roman" w:hAnsi="Times New Roman" w:cs="Times New Roman"/>
          <w:color w:val="FF0000"/>
          <w:sz w:val="20"/>
          <w:szCs w:val="20"/>
        </w:rPr>
        <w:t>Bi</w:t>
      </w:r>
      <w:r w:rsidR="0087377D" w:rsidRPr="00364068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87377D" w:rsidRPr="00364068">
        <w:rPr>
          <w:rFonts w:ascii="Times New Roman" w:hAnsi="Times New Roman" w:cs="Times New Roman"/>
          <w:color w:val="FF0000"/>
          <w:sz w:val="20"/>
          <w:szCs w:val="20"/>
        </w:rPr>
        <w:t>tec</w:t>
      </w:r>
      <w:proofErr w:type="spellEnd"/>
      <w:r w:rsidR="0087377D" w:rsidRPr="00364068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®</w:t>
      </w:r>
      <w:r w:rsidR="0087377D" w:rsidRPr="00364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Tec </w:t>
      </w:r>
      <w:proofErr w:type="spellStart"/>
      <w:r w:rsidR="0087377D" w:rsidRPr="00364068">
        <w:rPr>
          <w:rFonts w:ascii="Times New Roman" w:hAnsi="Times New Roman" w:cs="Times New Roman"/>
          <w:color w:val="000000" w:themeColor="text1"/>
          <w:sz w:val="20"/>
          <w:szCs w:val="20"/>
        </w:rPr>
        <w:t>Industries</w:t>
      </w:r>
      <w:r w:rsidR="0087377D" w:rsidRPr="00364068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®</w:t>
      </w:r>
      <w:r w:rsidR="0087377D" w:rsidRPr="00364068">
        <w:rPr>
          <w:rFonts w:ascii="Times New Roman" w:hAnsi="Times New Roman" w:cs="Times New Roman"/>
          <w:color w:val="000000" w:themeColor="text1"/>
          <w:sz w:val="20"/>
          <w:szCs w:val="20"/>
        </w:rPr>
        <w:t>Service</w:t>
      </w:r>
      <w:proofErr w:type="spellEnd"/>
    </w:p>
    <w:p w14:paraId="5E04BF39" w14:textId="77777777" w:rsidR="0087377D" w:rsidRPr="00364068" w:rsidRDefault="0087377D" w:rsidP="000144D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4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Z.I La </w:t>
      </w:r>
      <w:proofErr w:type="spellStart"/>
      <w:r w:rsidRPr="00364068">
        <w:rPr>
          <w:rFonts w:ascii="Times New Roman" w:hAnsi="Times New Roman" w:cs="Times New Roman"/>
          <w:color w:val="000000" w:themeColor="text1"/>
          <w:sz w:val="20"/>
          <w:szCs w:val="20"/>
        </w:rPr>
        <w:t>Massane</w:t>
      </w:r>
      <w:proofErr w:type="spellEnd"/>
      <w:r w:rsidRPr="00364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- 13210 Saint-Rémy de Provence – France</w:t>
      </w:r>
    </w:p>
    <w:p w14:paraId="7728D76E" w14:textId="77777777" w:rsidR="0087377D" w:rsidRPr="00364068" w:rsidRDefault="0087377D" w:rsidP="000144D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4068">
        <w:rPr>
          <w:rFonts w:ascii="Times New Roman" w:hAnsi="Times New Roman" w:cs="Times New Roman"/>
          <w:color w:val="000000" w:themeColor="text1"/>
          <w:sz w:val="20"/>
          <w:szCs w:val="20"/>
        </w:rPr>
        <w:t>Tél. +33(0)</w:t>
      </w:r>
      <w:r w:rsidR="00BD006C" w:rsidRPr="00364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4 90 92 74 70 </w:t>
      </w:r>
      <w:r w:rsidR="00C63EBC" w:rsidRPr="00364068">
        <w:rPr>
          <w:rFonts w:ascii="Times New Roman" w:hAnsi="Times New Roman" w:cs="Times New Roman"/>
          <w:color w:val="000000" w:themeColor="text1"/>
          <w:sz w:val="20"/>
          <w:szCs w:val="20"/>
        </w:rPr>
        <w:t>– Fax</w:t>
      </w:r>
      <w:r w:rsidRPr="00364068">
        <w:rPr>
          <w:rFonts w:ascii="Times New Roman" w:hAnsi="Times New Roman" w:cs="Times New Roman"/>
          <w:color w:val="000000" w:themeColor="text1"/>
          <w:sz w:val="20"/>
          <w:szCs w:val="20"/>
        </w:rPr>
        <w:t>. +33 (0)4</w:t>
      </w:r>
      <w:r w:rsidR="003618B4" w:rsidRPr="00364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90 92 32 32</w:t>
      </w:r>
    </w:p>
    <w:p w14:paraId="74DD7C1C" w14:textId="77777777" w:rsidR="00644F9B" w:rsidRPr="00364068" w:rsidRDefault="005C47B7" w:rsidP="00FF47B0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hyperlink r:id="rId17" w:history="1">
        <w:r w:rsidRPr="00364068">
          <w:rPr>
            <w:rStyle w:val="Lienhypertexte"/>
            <w:rFonts w:ascii="Times New Roman" w:hAnsi="Times New Roman" w:cs="Times New Roman"/>
            <w:sz w:val="20"/>
            <w:szCs w:val="20"/>
          </w:rPr>
          <w:t>www.ibiotec.fr</w:t>
        </w:r>
      </w:hyperlink>
    </w:p>
    <w:p w14:paraId="6FEF46C3" w14:textId="77777777" w:rsidR="00644F9B" w:rsidRPr="00364068" w:rsidRDefault="00644F9B" w:rsidP="00C1371E">
      <w:pPr>
        <w:pStyle w:val="Corpsdetexte"/>
        <w:ind w:right="-567"/>
        <w:jc w:val="left"/>
        <w:rPr>
          <w:color w:val="4BACC6"/>
        </w:rPr>
      </w:pPr>
    </w:p>
    <w:p w14:paraId="497AAC23" w14:textId="77777777" w:rsidR="003145F8" w:rsidRPr="00C1371E" w:rsidRDefault="003145F8" w:rsidP="00644F9B">
      <w:pPr>
        <w:pStyle w:val="Corpsdetexte"/>
        <w:ind w:right="-567"/>
        <w:jc w:val="left"/>
        <w:rPr>
          <w:color w:val="4BACC6"/>
          <w:sz w:val="12"/>
          <w:szCs w:val="12"/>
        </w:rPr>
      </w:pPr>
      <w:r w:rsidRPr="00C1371E">
        <w:rPr>
          <w:color w:val="4BACC6"/>
          <w:sz w:val="12"/>
          <w:szCs w:val="12"/>
        </w:rPr>
        <w:t>USAGE RESERVE AUX UTILISATEURS PROFESSIONNELS</w:t>
      </w:r>
    </w:p>
    <w:p w14:paraId="022A99F4" w14:textId="77777777" w:rsidR="003145F8" w:rsidRPr="00C1371E" w:rsidRDefault="003145F8" w:rsidP="00644F9B">
      <w:pPr>
        <w:widowControl w:val="0"/>
        <w:spacing w:after="0"/>
        <w:ind w:right="-567"/>
        <w:rPr>
          <w:snapToGrid w:val="0"/>
          <w:color w:val="4BACC6"/>
          <w:sz w:val="12"/>
          <w:szCs w:val="12"/>
        </w:rPr>
      </w:pPr>
      <w:r w:rsidRPr="00C1371E">
        <w:rPr>
          <w:rFonts w:ascii="Arial" w:hAnsi="Arial"/>
          <w:color w:val="4BACC6"/>
          <w:sz w:val="12"/>
          <w:szCs w:val="12"/>
        </w:rPr>
        <w:t>Consulter la fiche de données de sécurité.</w:t>
      </w:r>
    </w:p>
    <w:p w14:paraId="3760D3F2" w14:textId="77777777" w:rsidR="00644F9B" w:rsidRPr="00C1371E" w:rsidRDefault="003145F8" w:rsidP="00644F9B">
      <w:pPr>
        <w:pStyle w:val="Corpsdetexte2"/>
        <w:ind w:right="-567"/>
        <w:jc w:val="left"/>
        <w:rPr>
          <w:color w:val="4BACC6"/>
          <w:sz w:val="12"/>
          <w:szCs w:val="12"/>
        </w:rPr>
      </w:pPr>
      <w:r w:rsidRPr="00C1371E">
        <w:rPr>
          <w:color w:val="4BACC6"/>
          <w:sz w:val="12"/>
          <w:szCs w:val="12"/>
        </w:rPr>
        <w:t>Les renseignements figurant sur ce document sont basés sur l’état actuel de nos connaissances relatives au produit concerné. Ils sont donnés de bonne foi. Les</w:t>
      </w:r>
      <w:r w:rsidRPr="00C1371E">
        <w:rPr>
          <w:color w:val="0070C0"/>
          <w:sz w:val="12"/>
          <w:szCs w:val="12"/>
        </w:rPr>
        <w:t xml:space="preserve"> </w:t>
      </w:r>
      <w:r w:rsidRPr="00C1371E">
        <w:rPr>
          <w:color w:val="4BACC6"/>
          <w:sz w:val="12"/>
          <w:szCs w:val="12"/>
        </w:rPr>
        <w:t xml:space="preserve">caractéristiques y figurant ne peuvent être </w:t>
      </w:r>
    </w:p>
    <w:p w14:paraId="18AFCE80" w14:textId="77777777" w:rsidR="00644F9B" w:rsidRPr="00C1371E" w:rsidRDefault="003145F8" w:rsidP="00644F9B">
      <w:pPr>
        <w:pStyle w:val="Corpsdetexte2"/>
        <w:ind w:right="-567"/>
        <w:jc w:val="left"/>
        <w:rPr>
          <w:color w:val="4BACC6"/>
          <w:sz w:val="12"/>
          <w:szCs w:val="12"/>
        </w:rPr>
      </w:pPr>
      <w:r w:rsidRPr="00C1371E">
        <w:rPr>
          <w:color w:val="4BACC6"/>
          <w:sz w:val="12"/>
          <w:szCs w:val="12"/>
        </w:rPr>
        <w:t>en aucun cas considérées comme spécifications de vente. L’attention des utilisateurs est en outre attirée sur les risques éventuellement encourus lorsqu’un produit est utilisé à d’autres usages que ceux pour</w:t>
      </w:r>
    </w:p>
    <w:p w14:paraId="2B91B7FA" w14:textId="77777777" w:rsidR="00644F9B" w:rsidRPr="00C1371E" w:rsidRDefault="003145F8" w:rsidP="00644F9B">
      <w:pPr>
        <w:pStyle w:val="Corpsdetexte2"/>
        <w:ind w:right="-567"/>
        <w:jc w:val="left"/>
        <w:rPr>
          <w:rFonts w:cs="FranklinGothic-Medium"/>
          <w:color w:val="4BACC6"/>
          <w:sz w:val="12"/>
          <w:szCs w:val="12"/>
        </w:rPr>
      </w:pPr>
      <w:r w:rsidRPr="00C1371E">
        <w:rPr>
          <w:color w:val="4BACC6"/>
          <w:sz w:val="12"/>
          <w:szCs w:val="12"/>
        </w:rPr>
        <w:t xml:space="preserve"> lequel il est conçu. Parallèlement, le client s’engagera à accepter nos conditions générales de marché de fournitures dans leur totalité, et plus particulièrement la garantie et clause limitative et </w:t>
      </w:r>
      <w:r w:rsidRPr="00C1371E">
        <w:rPr>
          <w:rFonts w:cs="FranklinGothic-Medium"/>
          <w:color w:val="4BACC6"/>
          <w:sz w:val="12"/>
          <w:szCs w:val="12"/>
        </w:rPr>
        <w:t xml:space="preserve">exonératoire de </w:t>
      </w:r>
    </w:p>
    <w:p w14:paraId="104BC37F" w14:textId="77777777" w:rsidR="00644F9B" w:rsidRPr="00C1371E" w:rsidRDefault="00644F9B" w:rsidP="00644F9B">
      <w:pPr>
        <w:pStyle w:val="Corpsdetexte2"/>
        <w:ind w:right="-567"/>
        <w:jc w:val="left"/>
        <w:rPr>
          <w:rFonts w:cs="FranklinGothic-Medium"/>
          <w:color w:val="4BACC6"/>
          <w:sz w:val="12"/>
          <w:szCs w:val="12"/>
        </w:rPr>
      </w:pPr>
      <w:r w:rsidRPr="00C1371E">
        <w:rPr>
          <w:rFonts w:cs="FranklinGothic-Medium"/>
          <w:color w:val="4BACC6"/>
          <w:sz w:val="12"/>
          <w:szCs w:val="12"/>
        </w:rPr>
        <w:t>Responsabilité</w:t>
      </w:r>
      <w:r w:rsidR="003145F8" w:rsidRPr="00C1371E">
        <w:rPr>
          <w:rFonts w:cs="FranklinGothic-Medium"/>
          <w:color w:val="4BACC6"/>
          <w:sz w:val="12"/>
          <w:szCs w:val="12"/>
        </w:rPr>
        <w:t xml:space="preserve">. Ce document correspond à des secrets commerciaux et industriels qui sont la propriété de Tec Industries Service et, constituant un élément valorisé de son actif, ne saurait être communiqué </w:t>
      </w:r>
    </w:p>
    <w:p w14:paraId="4597922A" w14:textId="77777777" w:rsidR="00644F9B" w:rsidRPr="00C1371E" w:rsidRDefault="003145F8">
      <w:pPr>
        <w:pStyle w:val="Corpsdetexte2"/>
        <w:ind w:right="-567"/>
        <w:jc w:val="left"/>
        <w:rPr>
          <w:rFonts w:cs="FranklinGothic-Medium"/>
          <w:color w:val="4BACC6"/>
          <w:sz w:val="12"/>
          <w:szCs w:val="12"/>
        </w:rPr>
      </w:pPr>
      <w:r w:rsidRPr="00C1371E">
        <w:rPr>
          <w:rFonts w:cs="FranklinGothic-Medium"/>
          <w:color w:val="4BACC6"/>
          <w:sz w:val="12"/>
          <w:szCs w:val="12"/>
        </w:rPr>
        <w:t>à des tiers en vertu de la loi du 11 juillet 1979.</w:t>
      </w:r>
    </w:p>
    <w:sectPr w:rsidR="00644F9B" w:rsidRPr="00C1371E" w:rsidSect="00E6451C">
      <w:footerReference w:type="default" r:id="rId18"/>
      <w:pgSz w:w="11906" w:h="16838"/>
      <w:pgMar w:top="0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959DA" w14:textId="77777777" w:rsidR="007947BD" w:rsidRDefault="007947BD" w:rsidP="00EF2D5A">
      <w:pPr>
        <w:spacing w:after="0" w:line="240" w:lineRule="auto"/>
      </w:pPr>
      <w:r>
        <w:separator/>
      </w:r>
    </w:p>
  </w:endnote>
  <w:endnote w:type="continuationSeparator" w:id="0">
    <w:p w14:paraId="263505CF" w14:textId="77777777" w:rsidR="007947BD" w:rsidRDefault="007947BD" w:rsidP="00EF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399824"/>
      <w:docPartObj>
        <w:docPartGallery w:val="Page Numbers (Bottom of Page)"/>
        <w:docPartUnique/>
      </w:docPartObj>
    </w:sdtPr>
    <w:sdtEndPr/>
    <w:sdtContent>
      <w:p w14:paraId="2DB72A74" w14:textId="77777777" w:rsidR="00EF2D5A" w:rsidRDefault="00EF2D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C8F69" w14:textId="77777777" w:rsidR="007947BD" w:rsidRDefault="007947BD" w:rsidP="00EF2D5A">
      <w:pPr>
        <w:spacing w:after="0" w:line="240" w:lineRule="auto"/>
      </w:pPr>
      <w:r>
        <w:separator/>
      </w:r>
    </w:p>
  </w:footnote>
  <w:footnote w:type="continuationSeparator" w:id="0">
    <w:p w14:paraId="4A4C47E1" w14:textId="77777777" w:rsidR="007947BD" w:rsidRDefault="007947BD" w:rsidP="00EF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71591"/>
    <w:multiLevelType w:val="multilevel"/>
    <w:tmpl w:val="FF86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37B24"/>
    <w:multiLevelType w:val="multilevel"/>
    <w:tmpl w:val="BC885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53486"/>
    <w:multiLevelType w:val="multilevel"/>
    <w:tmpl w:val="5DB2C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640961">
    <w:abstractNumId w:val="0"/>
  </w:num>
  <w:num w:numId="2" w16cid:durableId="708602302">
    <w:abstractNumId w:val="1"/>
  </w:num>
  <w:num w:numId="3" w16cid:durableId="2052726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5A"/>
    <w:rsid w:val="000144DA"/>
    <w:rsid w:val="000147C1"/>
    <w:rsid w:val="00027196"/>
    <w:rsid w:val="000341D4"/>
    <w:rsid w:val="00061FF3"/>
    <w:rsid w:val="00062952"/>
    <w:rsid w:val="000742D0"/>
    <w:rsid w:val="000C0386"/>
    <w:rsid w:val="000E3491"/>
    <w:rsid w:val="001005CA"/>
    <w:rsid w:val="00101A48"/>
    <w:rsid w:val="0010316E"/>
    <w:rsid w:val="00150F30"/>
    <w:rsid w:val="0015377E"/>
    <w:rsid w:val="0017325C"/>
    <w:rsid w:val="0018000C"/>
    <w:rsid w:val="0019571C"/>
    <w:rsid w:val="0019665B"/>
    <w:rsid w:val="001A6BB1"/>
    <w:rsid w:val="001B1BD1"/>
    <w:rsid w:val="001D4729"/>
    <w:rsid w:val="00221DDD"/>
    <w:rsid w:val="00274763"/>
    <w:rsid w:val="00306A18"/>
    <w:rsid w:val="003145F8"/>
    <w:rsid w:val="00317958"/>
    <w:rsid w:val="00323470"/>
    <w:rsid w:val="0032354F"/>
    <w:rsid w:val="003618B4"/>
    <w:rsid w:val="00364068"/>
    <w:rsid w:val="00387897"/>
    <w:rsid w:val="003D1B0B"/>
    <w:rsid w:val="003E4B57"/>
    <w:rsid w:val="004204B0"/>
    <w:rsid w:val="004241C4"/>
    <w:rsid w:val="00425B4A"/>
    <w:rsid w:val="00435C2E"/>
    <w:rsid w:val="004536FF"/>
    <w:rsid w:val="00463DA8"/>
    <w:rsid w:val="00477722"/>
    <w:rsid w:val="004932CA"/>
    <w:rsid w:val="004A58B4"/>
    <w:rsid w:val="004A5921"/>
    <w:rsid w:val="004A7D6F"/>
    <w:rsid w:val="004C58D3"/>
    <w:rsid w:val="00502B94"/>
    <w:rsid w:val="00510E09"/>
    <w:rsid w:val="00513002"/>
    <w:rsid w:val="005321AE"/>
    <w:rsid w:val="00546144"/>
    <w:rsid w:val="005537FE"/>
    <w:rsid w:val="005B6E46"/>
    <w:rsid w:val="005C47B7"/>
    <w:rsid w:val="005D4D15"/>
    <w:rsid w:val="005F32F3"/>
    <w:rsid w:val="00606046"/>
    <w:rsid w:val="00625816"/>
    <w:rsid w:val="00641B72"/>
    <w:rsid w:val="00644F9B"/>
    <w:rsid w:val="006604EA"/>
    <w:rsid w:val="0066551E"/>
    <w:rsid w:val="006D3524"/>
    <w:rsid w:val="00742BB7"/>
    <w:rsid w:val="0076112D"/>
    <w:rsid w:val="00762F57"/>
    <w:rsid w:val="0077406D"/>
    <w:rsid w:val="007947BD"/>
    <w:rsid w:val="007A0A9E"/>
    <w:rsid w:val="007A356C"/>
    <w:rsid w:val="007A4AE9"/>
    <w:rsid w:val="007F069A"/>
    <w:rsid w:val="00824C7D"/>
    <w:rsid w:val="008317F7"/>
    <w:rsid w:val="00844587"/>
    <w:rsid w:val="00847FBF"/>
    <w:rsid w:val="008607A1"/>
    <w:rsid w:val="0087234B"/>
    <w:rsid w:val="008736A2"/>
    <w:rsid w:val="0087377D"/>
    <w:rsid w:val="008D149B"/>
    <w:rsid w:val="008E0315"/>
    <w:rsid w:val="00913FB3"/>
    <w:rsid w:val="00927FBF"/>
    <w:rsid w:val="00932262"/>
    <w:rsid w:val="00983C51"/>
    <w:rsid w:val="009929C9"/>
    <w:rsid w:val="009A470E"/>
    <w:rsid w:val="009E009A"/>
    <w:rsid w:val="00A154D3"/>
    <w:rsid w:val="00A31276"/>
    <w:rsid w:val="00A43A3E"/>
    <w:rsid w:val="00A56D4E"/>
    <w:rsid w:val="00AA32B5"/>
    <w:rsid w:val="00AE44C6"/>
    <w:rsid w:val="00AF066F"/>
    <w:rsid w:val="00B46060"/>
    <w:rsid w:val="00B63FB0"/>
    <w:rsid w:val="00B65078"/>
    <w:rsid w:val="00BC21D7"/>
    <w:rsid w:val="00BC6D04"/>
    <w:rsid w:val="00BD006C"/>
    <w:rsid w:val="00BF1F1A"/>
    <w:rsid w:val="00C05521"/>
    <w:rsid w:val="00C1371E"/>
    <w:rsid w:val="00C205F9"/>
    <w:rsid w:val="00C218F7"/>
    <w:rsid w:val="00C3122D"/>
    <w:rsid w:val="00C5174F"/>
    <w:rsid w:val="00C63EBC"/>
    <w:rsid w:val="00C67B80"/>
    <w:rsid w:val="00C7685E"/>
    <w:rsid w:val="00C855FF"/>
    <w:rsid w:val="00C861FE"/>
    <w:rsid w:val="00CA5255"/>
    <w:rsid w:val="00CB0F6A"/>
    <w:rsid w:val="00CC2BD9"/>
    <w:rsid w:val="00CD4BAA"/>
    <w:rsid w:val="00CE7DD0"/>
    <w:rsid w:val="00D0673A"/>
    <w:rsid w:val="00D1206E"/>
    <w:rsid w:val="00D310C4"/>
    <w:rsid w:val="00D3631C"/>
    <w:rsid w:val="00D55E15"/>
    <w:rsid w:val="00D726D5"/>
    <w:rsid w:val="00D74267"/>
    <w:rsid w:val="00D83A8F"/>
    <w:rsid w:val="00D83EFF"/>
    <w:rsid w:val="00D96297"/>
    <w:rsid w:val="00D968F9"/>
    <w:rsid w:val="00DA5DCE"/>
    <w:rsid w:val="00DB73C9"/>
    <w:rsid w:val="00DC418B"/>
    <w:rsid w:val="00DE5E6B"/>
    <w:rsid w:val="00E61490"/>
    <w:rsid w:val="00E6451C"/>
    <w:rsid w:val="00E80F46"/>
    <w:rsid w:val="00EA177D"/>
    <w:rsid w:val="00ED766C"/>
    <w:rsid w:val="00EE0DFA"/>
    <w:rsid w:val="00EF2D5A"/>
    <w:rsid w:val="00F157C7"/>
    <w:rsid w:val="00F20E7D"/>
    <w:rsid w:val="00F4702A"/>
    <w:rsid w:val="00F51A82"/>
    <w:rsid w:val="00F526A9"/>
    <w:rsid w:val="00F66187"/>
    <w:rsid w:val="00F9469A"/>
    <w:rsid w:val="00FE02DC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9815"/>
  <w15:docId w15:val="{E0204C29-5AB9-4B54-BD1A-82A03A35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2D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F2D5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F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2D5A"/>
  </w:style>
  <w:style w:type="paragraph" w:styleId="Pieddepage">
    <w:name w:val="footer"/>
    <w:basedOn w:val="Normal"/>
    <w:link w:val="PieddepageCar"/>
    <w:uiPriority w:val="99"/>
    <w:unhideWhenUsed/>
    <w:rsid w:val="00EF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2D5A"/>
  </w:style>
  <w:style w:type="paragraph" w:styleId="Corpsdetexte">
    <w:name w:val="Body Text"/>
    <w:basedOn w:val="Normal"/>
    <w:link w:val="CorpsdetexteCar"/>
    <w:semiHidden/>
    <w:rsid w:val="003145F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145F8"/>
    <w:rPr>
      <w:rFonts w:ascii="Arial" w:eastAsia="Times New Roman" w:hAnsi="Arial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3145F8"/>
    <w:pPr>
      <w:autoSpaceDE w:val="0"/>
      <w:autoSpaceDN w:val="0"/>
      <w:adjustRightInd w:val="0"/>
      <w:spacing w:after="0" w:line="240" w:lineRule="auto"/>
      <w:jc w:val="both"/>
    </w:pPr>
    <w:rPr>
      <w:rFonts w:ascii="FranklinGothic-Medium" w:eastAsia="Times New Roman" w:hAnsi="FranklinGothic-Medium" w:cs="Times New Roman"/>
      <w:color w:val="000000"/>
      <w:sz w:val="16"/>
      <w:szCs w:val="16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3145F8"/>
    <w:rPr>
      <w:rFonts w:ascii="FranklinGothic-Medium" w:eastAsia="Times New Roman" w:hAnsi="FranklinGothic-Medium" w:cs="Times New Roman"/>
      <w:color w:val="000000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5F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F66187"/>
  </w:style>
  <w:style w:type="table" w:customStyle="1" w:styleId="Grilledetableauclaire1">
    <w:name w:val="Grille de tableau claire1"/>
    <w:basedOn w:val="TableauNormal"/>
    <w:uiPriority w:val="40"/>
    <w:rsid w:val="00061F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centuation">
    <w:name w:val="Emphasis"/>
    <w:basedOn w:val="Policepardfaut"/>
    <w:uiPriority w:val="20"/>
    <w:qFormat/>
    <w:rsid w:val="009E009A"/>
    <w:rPr>
      <w:i/>
      <w:iCs/>
    </w:rPr>
  </w:style>
  <w:style w:type="paragraph" w:customStyle="1" w:styleId="Standard">
    <w:name w:val="Standard"/>
    <w:rsid w:val="004A592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0862">
          <w:marLeft w:val="0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7156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8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2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biotec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5897-55B3-47F9-9D9B-B1F09471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3620</Characters>
  <Application>Microsoft Office Word</Application>
  <DocSecurity>0</DocSecurity>
  <Lines>181</Lines>
  <Paragraphs>153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s-jus</dc:creator>
  <cp:lastModifiedBy>ibiotec</cp:lastModifiedBy>
  <cp:revision>3</cp:revision>
  <cp:lastPrinted>2016-10-07T13:00:00Z</cp:lastPrinted>
  <dcterms:created xsi:type="dcterms:W3CDTF">2022-09-15T08:18:00Z</dcterms:created>
  <dcterms:modified xsi:type="dcterms:W3CDTF">2025-02-28T10:32:00Z</dcterms:modified>
</cp:coreProperties>
</file>